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4"/>
        <w:ind w:left="120" w:firstLine="0"/>
        <w:rPr>
          <w:rFonts w:hint="eastAsia" w:ascii="黑体" w:eastAsia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14:textFill>
            <w14:solidFill>
              <w14:schemeClr w14:val="tx1"/>
            </w14:solidFill>
          </w14:textFill>
        </w:rPr>
        <w:t>一、高等教育</w:t>
      </w:r>
      <w:r>
        <w:rPr>
          <w:rFonts w:hint="eastAsia" w:ascii="黑体" w:eastAsia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eastAsia="黑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本科、高职</w:t>
      </w:r>
      <w:r>
        <w:rPr>
          <w:rFonts w:hint="eastAsia" w:ascii="黑体" w:eastAsia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新时代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民办高校党建工作研究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民办高校管理机制改革研究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民办高校“三全育人”综合改革与成效评估研究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民办高校课程思政与专业思政改革研究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民办高校“产教融合</w:t>
      </w:r>
      <w:r>
        <w:rPr>
          <w:rFonts w:hint="eastAsia"/>
          <w:color w:val="000000" w:themeColor="text1"/>
          <w:sz w:val="30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模式、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机制</w:t>
      </w: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与评价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民办高校</w:t>
      </w:r>
      <w:r>
        <w:rPr>
          <w:rFonts w:hint="eastAsia"/>
          <w:color w:val="000000" w:themeColor="text1"/>
          <w:sz w:val="30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科教融汇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模式、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机制</w:t>
      </w: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与评价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</w:t>
      </w: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提升科研与服务能力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民办高校教师转型发展与能力提升研究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default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民办高校师德师风长效机制建设研究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default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民办高校应用型品牌专业建设研究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</w:t>
      </w: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一流课程改革建设研究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民办高校创新应用型人才培养模式研究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民办高校课堂教学模式、</w:t>
      </w: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教学评价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改革创新研究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民办高校教育教学信息化</w:t>
      </w:r>
      <w:r>
        <w:rPr>
          <w:rFonts w:hint="eastAsia"/>
          <w:color w:val="000000" w:themeColor="text1"/>
          <w:sz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数字化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建设研究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民办高校教学诊改与内部质量保障体系构建研究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default"/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民办高校毕业论文（设计）质量监控与提升策略研究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default"/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民办高校实践教学建设与改革研究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民办高校创新创业教育改革研究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</w:t>
      </w: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教师晋升和评价改革研究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</w:t>
      </w: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校园文化建设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民办高校学生管理</w:t>
      </w: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突发事件应急机制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  <w:t>民办高校高质量发展</w:t>
      </w: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路径、评价研究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  <w:t>智能时代高等教育教学形态研究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OBE</w:t>
      </w: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理念</w:t>
      </w:r>
      <w:r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  <w:t>专业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建设</w:t>
      </w:r>
      <w:r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  <w:t>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  <w:t>独立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学院转设政策响应与实践研究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default"/>
          <w:color w:val="000000" w:themeColor="text1"/>
          <w:sz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30"/>
          <w:lang w:val="zh-CN" w:eastAsia="zh-CN"/>
          <w14:textFill>
            <w14:solidFill>
              <w14:schemeClr w14:val="tx1"/>
            </w14:solidFill>
          </w14:textFill>
        </w:rPr>
        <w:t>课程思政与思政课程一体化建设研究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default"/>
          <w:color w:val="000000" w:themeColor="text1"/>
          <w:sz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30"/>
          <w:lang w:val="zh-CN" w:eastAsia="zh-CN"/>
          <w14:textFill>
            <w14:solidFill>
              <w14:schemeClr w14:val="tx1"/>
            </w14:solidFill>
          </w14:textFill>
        </w:rPr>
        <w:t>民办高校线上线下混合式教学模式改革研究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default"/>
          <w:color w:val="000000" w:themeColor="text1"/>
          <w:sz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30"/>
          <w:lang w:val="zh-CN" w:eastAsia="zh-CN"/>
          <w14:textFill>
            <w14:solidFill>
              <w14:schemeClr w14:val="tx1"/>
            </w14:solidFill>
          </w14:textFill>
        </w:rPr>
        <w:t>新时代民办高校学生心理健康教育模式创新研究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default"/>
          <w:color w:val="000000" w:themeColor="text1"/>
          <w:sz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30"/>
          <w:lang w:val="zh-CN" w:eastAsia="zh-CN"/>
          <w14:textFill>
            <w14:solidFill>
              <w14:schemeClr w14:val="tx1"/>
            </w14:solidFill>
          </w14:textFill>
        </w:rPr>
        <w:t>民办高校校园文化与地域文化融合研究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default"/>
          <w:color w:val="000000" w:themeColor="text1"/>
          <w:sz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30"/>
          <w:lang w:val="zh-CN" w:eastAsia="zh-CN"/>
          <w14:textFill>
            <w14:solidFill>
              <w14:schemeClr w14:val="tx1"/>
            </w14:solidFill>
          </w14:textFill>
        </w:rPr>
        <w:t>民办高校</w:t>
      </w: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高质量、特色化</w:t>
      </w:r>
      <w:r>
        <w:rPr>
          <w:rFonts w:hint="default"/>
          <w:color w:val="000000" w:themeColor="text1"/>
          <w:sz w:val="30"/>
          <w:lang w:val="zh-CN" w:eastAsia="zh-CN"/>
          <w14:textFill>
            <w14:solidFill>
              <w14:schemeClr w14:val="tx1"/>
            </w14:solidFill>
          </w14:textFill>
        </w:rPr>
        <w:t>发展研究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民办高校毕业生高质量充分就业研究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出生率下降趋势中的民办高校教育应对策略研究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民办高校在建设教育强国战略中的作用研究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default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民办高校营利性和非营利性选择研究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default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民办高校应对新时代评估督导对策研究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default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民办高校如何支撑新质生产力发展研究</w:t>
      </w:r>
    </w:p>
    <w:p>
      <w:pPr>
        <w:pStyle w:val="11"/>
        <w:numPr>
          <w:ilvl w:val="0"/>
          <w:numId w:val="1"/>
        </w:numPr>
        <w:tabs>
          <w:tab w:val="left" w:pos="423"/>
        </w:tabs>
        <w:spacing w:before="57"/>
        <w:rPr>
          <w:rFonts w:hint="default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30"/>
          <w:lang w:val="en-US" w:eastAsia="zh-CN"/>
          <w14:textFill>
            <w14:solidFill>
              <w14:schemeClr w14:val="tx1"/>
            </w14:solidFill>
          </w14:textFill>
        </w:rPr>
        <w:t>新时代民办高校思想政治教育数字化转型研究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right="0"/>
        <w:rPr>
          <w:rFonts w:hint="eastAsia"/>
        </w:rPr>
      </w:pPr>
      <w:bookmarkStart w:id="0" w:name="_GoBack"/>
      <w:bookmarkEnd w:id="0"/>
    </w:p>
    <w:sectPr>
      <w:type w:val="continuous"/>
      <w:pgSz w:w="11910" w:h="16840"/>
      <w:pgMar w:top="1440" w:right="168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22" w:hanging="303"/>
        <w:jc w:val="left"/>
      </w:pPr>
      <w:rPr>
        <w:rFonts w:hint="default" w:ascii="仿宋" w:hAnsi="仿宋" w:eastAsia="仿宋" w:cs="仿宋"/>
        <w:spacing w:val="-2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32" w:hanging="30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45" w:hanging="30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57" w:hanging="30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70" w:hanging="30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83" w:hanging="30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295" w:hanging="30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08" w:hanging="30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21" w:hanging="303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hideGrammaticalErrors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wZTBjYzVkMDEwMzMxYjMyYjRlMzlmMjc5NDUwMzYifQ=="/>
  </w:docVars>
  <w:rsids>
    <w:rsidRoot w:val="00000000"/>
    <w:rsid w:val="108A15E6"/>
    <w:rsid w:val="12491639"/>
    <w:rsid w:val="233360E7"/>
    <w:rsid w:val="247E4824"/>
    <w:rsid w:val="26516297"/>
    <w:rsid w:val="293C543E"/>
    <w:rsid w:val="32C17DD3"/>
    <w:rsid w:val="36AE01A7"/>
    <w:rsid w:val="441F7369"/>
    <w:rsid w:val="511F5BAC"/>
    <w:rsid w:val="6B7D475B"/>
    <w:rsid w:val="70532E7D"/>
    <w:rsid w:val="75585F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spacing w:before="55"/>
      <w:ind w:left="573" w:hanging="454"/>
    </w:pPr>
    <w:rPr>
      <w:sz w:val="30"/>
      <w:szCs w:val="30"/>
    </w:rPr>
  </w:style>
  <w:style w:type="paragraph" w:styleId="3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rPr>
      <w:sz w:val="24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autoRedefine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autoRedefine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List Paragraph"/>
    <w:basedOn w:val="1"/>
    <w:autoRedefine/>
    <w:qFormat/>
    <w:uiPriority w:val="1"/>
    <w:pPr>
      <w:spacing w:before="55"/>
      <w:ind w:left="573" w:hanging="454"/>
    </w:pPr>
  </w:style>
  <w:style w:type="paragraph" w:customStyle="1" w:styleId="12">
    <w:name w:val="Table Paragraph"/>
    <w:basedOn w:val="1"/>
    <w:autoRedefine/>
    <w:qFormat/>
    <w:uiPriority w:val="1"/>
  </w:style>
  <w:style w:type="character" w:customStyle="1" w:styleId="13">
    <w:name w:val="页眉 字符"/>
    <w:basedOn w:val="7"/>
    <w:link w:val="4"/>
    <w:autoRedefine/>
    <w:qFormat/>
    <w:uiPriority w:val="0"/>
    <w:rPr>
      <w:rFonts w:ascii="仿宋" w:hAnsi="仿宋" w:eastAsia="仿宋" w:cs="仿宋"/>
      <w:sz w:val="18"/>
      <w:szCs w:val="18"/>
      <w:lang w:val="zh-CN" w:bidi="zh-CN"/>
    </w:rPr>
  </w:style>
  <w:style w:type="character" w:customStyle="1" w:styleId="14">
    <w:name w:val="页脚 字符"/>
    <w:basedOn w:val="7"/>
    <w:link w:val="3"/>
    <w:autoRedefine/>
    <w:qFormat/>
    <w:uiPriority w:val="0"/>
    <w:rPr>
      <w:rFonts w:ascii="仿宋" w:hAnsi="仿宋" w:eastAsia="仿宋" w:cs="仿宋"/>
      <w:sz w:val="18"/>
      <w:szCs w:val="18"/>
      <w:lang w:val="zh-CN" w:bidi="zh-CN"/>
    </w:rPr>
  </w:style>
  <w:style w:type="paragraph" w:customStyle="1" w:styleId="15">
    <w:name w:val="列表段落1"/>
    <w:basedOn w:val="1"/>
    <w:autoRedefine/>
    <w:qFormat/>
    <w:uiPriority w:val="1"/>
    <w:pPr>
      <w:spacing w:before="216"/>
      <w:ind w:left="422" w:hanging="454"/>
    </w:pPr>
  </w:style>
  <w:style w:type="paragraph" w:customStyle="1" w:styleId="16">
    <w:name w:val="列出段落1"/>
    <w:basedOn w:val="1"/>
    <w:autoRedefine/>
    <w:qFormat/>
    <w:uiPriority w:val="1"/>
    <w:pPr>
      <w:spacing w:before="153"/>
      <w:ind w:left="841" w:hanging="242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482</Words>
  <Characters>486</Characters>
  <Lines>3</Lines>
  <Paragraphs>1</Paragraphs>
  <TotalTime>2</TotalTime>
  <ScaleCrop>false</ScaleCrop>
  <LinksUpToDate>false</LinksUpToDate>
  <CharactersWithSpaces>486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2020-03-19T15:08:00Z</dcterms:created>
  <dc:creator>Administrator</dc:creator>
  <cp:lastModifiedBy>卓月</cp:lastModifiedBy>
  <dcterms:modified xsi:type="dcterms:W3CDTF">2024-04-17T03:06:42Z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2020-03-09T00:00:00Z</vt:filetime>
  </property>
  <property fmtid="{D5CDD505-2E9C-101B-9397-08002B2CF9AE}" pid="5" name="KSORubyTemplateID">
    <vt:lpwstr>6</vt:lpwstr>
  </property>
  <property fmtid="{D5CDD505-2E9C-101B-9397-08002B2CF9AE}" pid="6" name="KSOProductBuildVer">
    <vt:lpwstr>2052-12.1.0.16729</vt:lpwstr>
  </property>
  <property fmtid="{D5CDD505-2E9C-101B-9397-08002B2CF9AE}" pid="7" name="ICV">
    <vt:lpwstr>16580DAF8F93403E99166E418FA96968_13</vt:lpwstr>
  </property>
</Properties>
</file>